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71" w:rsidRPr="00743571" w:rsidRDefault="00743571" w:rsidP="007435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ПРОТОКОЛ</w:t>
      </w:r>
    </w:p>
    <w:p w:rsidR="00743571" w:rsidRPr="00743571" w:rsidRDefault="00743571" w:rsidP="007435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публичных слушаний в сельском поселении </w: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instrText xml:space="preserve"> MERGEFIELD Поселение </w:instrTex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Новое Якушкино</w: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end"/>
      </w:r>
    </w:p>
    <w:p w:rsidR="00743571" w:rsidRPr="00743571" w:rsidRDefault="00743571" w:rsidP="007435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instrText xml:space="preserve"> MERGEFIELD Район </w:instrTex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Исаклинский</w:t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743571" w:rsidRPr="00743571" w:rsidRDefault="00743571" w:rsidP="007435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Дата проведения публичных слушаний – с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Дата_начала_ПС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15 октября 2013 года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Дата_окончания_ПС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14 декабря 2013 года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Место проведения публичных слушаний –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Индекс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446574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Самарская область,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Адрес_администрации_поселения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село Новое Якушкино, ул. Школьная, д.14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постановление Главы сельского поселения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Поселение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Дата_и_нормер_МПА_о_проведении_ПС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15 октября 2013 года №94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Наименование_МПА_о_проведении_ПС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О проведении публичных слушаний по проекту Правил землепользования и застройки сельского поселения Новое Якушкино муниципального района Исаклинский Самарской области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», опубликованное в газете «Официальный вестник сельского поселения Новое Якушкино» от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Дата_и_номер_газеты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15 октября 2013 года №22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Вопрос, вынесенный на публичные слушания – проект Правил землепользования и застройки сельского поселения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Поселение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74357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052"/>
        <w:gridCol w:w="8916"/>
        <w:gridCol w:w="1429"/>
        <w:gridCol w:w="1866"/>
        <w:gridCol w:w="1016"/>
      </w:tblGrid>
      <w:tr w:rsidR="00743571" w:rsidRPr="00743571" w:rsidTr="00B709DB">
        <w:trPr>
          <w:tblHeader/>
        </w:trPr>
        <w:tc>
          <w:tcPr>
            <w:tcW w:w="540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43571" w:rsidRPr="00743571" w:rsidTr="00B709DB">
        <w:tc>
          <w:tcPr>
            <w:tcW w:w="540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1) Предлагаю внести следующие изменения в статью 19 проекта </w:t>
            </w: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Правил: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1 изложить в следующей редакции: «1. </w:t>
            </w: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      </w: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на следующий день после их официального опубликования (обнародования)</w:t>
            </w:r>
            <w:proofErr w:type="gramStart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.»</w:t>
            </w:r>
            <w:proofErr w:type="gramEnd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дополнить статью 19 проекта Правил частями 10, 11, 12  следующего содержания: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>«10. Предельные размеры земельных участков, установленные Правилами, не применяются к земельным участкам:</w:t>
            </w:r>
          </w:p>
          <w:p w:rsidR="00743571" w:rsidRPr="00743571" w:rsidRDefault="00743571" w:rsidP="00743571">
            <w:pPr>
              <w:numPr>
                <w:ilvl w:val="4"/>
                <w:numId w:val="1"/>
              </w:numPr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сформированным до вступления в силу Правил;</w:t>
            </w:r>
          </w:p>
          <w:p w:rsidR="00743571" w:rsidRPr="00743571" w:rsidRDefault="00743571" w:rsidP="00743571">
            <w:pPr>
              <w:numPr>
                <w:ilvl w:val="4"/>
                <w:numId w:val="1"/>
              </w:numPr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предоставляемым в собственность бесплатно из земель, находящихся в государственной или муниципальной собственности льготным категориям граждан.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 xml:space="preserve">11. 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 xml:space="preserve">Градостроительные регламенты территориальных зон инженерной и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lastRenderedPageBreak/>
              <w:t>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      </w:r>
            <w:proofErr w:type="gramEnd"/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proofErr w:type="gramStart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      </w:r>
            <w:proofErr w:type="gramEnd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участков из одной категории в другую».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lastRenderedPageBreak/>
              <w:t>12. 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      </w:r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>1) отнесенным к землям особо охраняемых территорий и объектов – со дня вступления в силу настоящих Правил;</w:t>
            </w:r>
            <w:proofErr w:type="gramEnd"/>
          </w:p>
          <w:p w:rsidR="00743571" w:rsidRPr="00743571" w:rsidRDefault="00743571" w:rsidP="00743571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</w:pP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u w:color="FFFFFF"/>
                <w:lang w:eastAsia="ru-RU"/>
              </w:rPr>
      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другую».»;</w:t>
            </w:r>
            <w:proofErr w:type="gramEnd"/>
          </w:p>
          <w:p w:rsidR="00743571" w:rsidRPr="00743571" w:rsidRDefault="00743571" w:rsidP="00743571">
            <w:pPr>
              <w:spacing w:after="0" w:line="360" w:lineRule="auto"/>
              <w:ind w:firstLine="851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2) Предлагаю внести следующие изменения в статью 22 проекта Правил:</w:t>
            </w:r>
          </w:p>
          <w:p w:rsidR="00743571" w:rsidRPr="00743571" w:rsidRDefault="00743571" w:rsidP="007435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деятельность, соответствующую основному виду разрешенного использования «размещение объектов </w:t>
            </w: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здравоохранения» после слов «фельдшерско-акушерские пункты» словами « и (или) офисы врачей общей практики»;</w:t>
            </w:r>
          </w:p>
          <w:p w:rsidR="00743571" w:rsidRPr="00743571" w:rsidRDefault="00743571" w:rsidP="007435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дополнить 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использования земельных участков: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6"/>
              <w:gridCol w:w="7230"/>
            </w:tblGrid>
            <w:tr w:rsidR="00743571" w:rsidRPr="00743571" w:rsidTr="00B709DB">
              <w:tc>
                <w:tcPr>
                  <w:tcW w:w="2376" w:type="dxa"/>
                </w:tcPr>
                <w:p w:rsidR="00743571" w:rsidRPr="00743571" w:rsidRDefault="00743571" w:rsidP="00743571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43571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Ведение личного подсобного хозяйства</w:t>
                  </w:r>
                </w:p>
              </w:tc>
              <w:tc>
                <w:tcPr>
                  <w:tcW w:w="7230" w:type="dxa"/>
                </w:tcPr>
                <w:p w:rsidR="00743571" w:rsidRPr="00743571" w:rsidRDefault="00743571" w:rsidP="00743571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43571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Производство и переработка сельскохозяйственной продукции, возведение жилого дома</w:t>
                  </w:r>
                </w:p>
              </w:tc>
            </w:tr>
          </w:tbl>
          <w:p w:rsidR="00743571" w:rsidRPr="00743571" w:rsidRDefault="00743571" w:rsidP="00743571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3) Полагаю необходимым: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      </w:r>
          </w:p>
          <w:p w:rsidR="00743571" w:rsidRPr="00743571" w:rsidRDefault="00743571" w:rsidP="00743571">
            <w:pPr>
              <w:spacing w:after="0" w:line="360" w:lineRule="auto"/>
              <w:ind w:firstLine="70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      </w:r>
          </w:p>
          <w:p w:rsidR="00743571" w:rsidRPr="00743571" w:rsidRDefault="00743571" w:rsidP="00743571">
            <w:pPr>
              <w:tabs>
                <w:tab w:val="left" w:pos="709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ru-RU"/>
              </w:rPr>
            </w:pPr>
            <w:r w:rsidRPr="0074357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ru-RU"/>
              </w:rPr>
              <w:t xml:space="preserve">4) Предлагаю внести следующие изменения в </w:t>
            </w:r>
            <w:r w:rsidRPr="0074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статью 21 проекта Правил: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наименование статьи изложить в следующей редакции «Перечень территориальных зон и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подзон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Дополнить пункт 6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подзоной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Сх2-0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Подзона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занятая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объектами сельскохозяйственного назначения, не образующими санитарно-защитную зону;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5) Полагаю необходимым внести следующие изменения в статью 29 Правил: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исключить</w:t>
            </w: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предельные параметры, соответствующие значения которых не устанавливаются</w:t>
            </w:r>
            <w:r w:rsidRPr="00743571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установить предельные параметры в зоне Ж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«Минимальный размер земельного участка, для ведения личного подсобного хозяйства» в размере 1500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и «Максимальный размер земельного участка для ведения личного подсобного хозяйства» в размере 3000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6) Полагаю необходимым внести следующие изменения в статью 30 Правил: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установить предельные параметры для зоны П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7) Полагаю необходимым внести следующие изменения в статью 31 Правил: 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установить предельные параметры для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подзоны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Сх2-0;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8) Считаю необходимым внести изменения в статью 32 проекта Правил, установив следующие предельные параметры: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для зоны Р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«Минимальная площадь земельного участка – 2000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.»,  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для зоны Р3 «Максимальная площадь объектов физкультуры и спорта открытого типа – 6000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.»;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9) Предлагаю учесть следующие замечания к карте градостроительного зонирования: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-отобразить недостающую маркировку зон Сх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за границами населенных пунктов;</w:t>
            </w:r>
          </w:p>
          <w:p w:rsidR="00743571" w:rsidRPr="00743571" w:rsidRDefault="00743571" w:rsidP="00743571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- в условных обозначениях включить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подзону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Сх2-0, исключить зону Ж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3571" w:rsidRPr="00743571" w:rsidRDefault="00743571" w:rsidP="00743571">
            <w:pPr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селе Преображенка сменить маркировку жилой зоны на Ж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соответствии с условными обозначениями;</w:t>
            </w:r>
          </w:p>
          <w:p w:rsidR="00743571" w:rsidRPr="00743571" w:rsidRDefault="00743571" w:rsidP="00743571">
            <w:pPr>
              <w:numPr>
                <w:ilvl w:val="0"/>
                <w:numId w:val="3"/>
              </w:numPr>
              <w:tabs>
                <w:tab w:val="left" w:pos="113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spellStart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зонировать</w:t>
            </w:r>
            <w:proofErr w:type="spellEnd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территорию внутри особо охраняемой природной территории, так как в соответствии с Градостроительным кодексом Российской Федерации градостроительный регламент не устанавливается для </w:t>
            </w:r>
            <w:proofErr w:type="gramStart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</w:t>
            </w:r>
            <w:proofErr w:type="gramEnd"/>
            <w:r w:rsidRPr="0074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особо охраняемых природных территорий, уточнить границы населенных пунктов с учетом границ памятника природы;</w:t>
            </w:r>
          </w:p>
          <w:p w:rsidR="00743571" w:rsidRPr="00743571" w:rsidRDefault="00743571" w:rsidP="00743571">
            <w:pPr>
              <w:numPr>
                <w:ilvl w:val="0"/>
                <w:numId w:val="3"/>
              </w:numPr>
              <w:suppressAutoHyphens/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уточнить границы населенного пункта – деревня </w:t>
            </w:r>
            <w:proofErr w:type="gram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Шунгут</w:t>
            </w:r>
            <w:proofErr w:type="spellEnd"/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(границы в Генеральном плане отличаются от границ карты градостроительного зонирования на востоке населенного пункта).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10)</w:t>
            </w:r>
            <w:r w:rsidRPr="0074357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Считаю, что Правила землепользования застройки необходимы для поселения, прошу утвердить;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11)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57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Прошу утвердить Правила землепользования и застройки;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12)</w:t>
            </w:r>
            <w:r w:rsidRPr="0074357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землепользования и застройки оцениваю положительно, прошу принять;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13)</w:t>
            </w:r>
            <w:r w:rsidRPr="0074357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Считаю необходимым принять Правила землепользования и застройки;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14)</w:t>
            </w:r>
            <w:r w:rsidRPr="0074357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Полагаю необходимым утвердить Правила землепользования и застройки;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15)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Считаю целесообразным принять правила землепользования и застройки; 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16)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землепользования и застройки нужны поселению, прошу принять;</w:t>
            </w:r>
          </w:p>
          <w:p w:rsidR="00743571" w:rsidRPr="00743571" w:rsidRDefault="00743571" w:rsidP="00743571">
            <w:pPr>
              <w:suppressAutoHyphens/>
              <w:spacing w:after="0" w:line="360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43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17)</w:t>
            </w:r>
            <w:r w:rsidRPr="007435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Считаю, что Правила землепользования и застройки подходят поселению, прошу утвердить.</w:t>
            </w:r>
          </w:p>
          <w:p w:rsidR="00743571" w:rsidRPr="00743571" w:rsidRDefault="00743571" w:rsidP="00743571">
            <w:pPr>
              <w:spacing w:after="0" w:line="36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43571" w:rsidRPr="00743571" w:rsidRDefault="00743571" w:rsidP="00743571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743571" w:rsidRPr="00743571" w:rsidRDefault="00743571" w:rsidP="007435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6. В протокол включены следующие письменные предложения и замечания от участников публичных слушаний: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Вх</w:t>
      </w:r>
      <w:proofErr w:type="spellEnd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 № ____________от _______________ 2013 г.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Вх</w:t>
      </w:r>
      <w:proofErr w:type="spellEnd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 № ____________от _______________ 2013 г.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Вх</w:t>
      </w:r>
      <w:proofErr w:type="spellEnd"/>
      <w:r w:rsidRPr="00743571">
        <w:rPr>
          <w:rFonts w:ascii="Times New Roman" w:eastAsia="MS Mincho" w:hAnsi="Times New Roman" w:cs="Times New Roman"/>
          <w:sz w:val="28"/>
          <w:szCs w:val="28"/>
          <w:lang w:eastAsia="ru-RU"/>
        </w:rPr>
        <w:t>. № ____________от _______________ 2013 г.</w:t>
      </w: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3571" w:rsidRPr="00743571" w:rsidRDefault="00743571" w:rsidP="00743571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B7024" w:rsidRDefault="006B7024">
      <w:bookmarkStart w:id="0" w:name="_GoBack"/>
      <w:bookmarkEnd w:id="0"/>
    </w:p>
    <w:sectPr w:rsidR="006B7024" w:rsidSect="0071173B">
      <w:footerReference w:type="default" r:id="rId6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Pr="001A1251" w:rsidRDefault="00743571" w:rsidP="0071173B">
    <w:pPr>
      <w:pStyle w:val="a3"/>
      <w:ind w:right="360"/>
      <w:jc w:val="both"/>
      <w:rPr>
        <w:rFonts w:ascii="Times New Roman" w:hAnsi="Times New Roman"/>
      </w:rPr>
    </w:pPr>
  </w:p>
  <w:p w:rsidR="006708F2" w:rsidRPr="00096F10" w:rsidRDefault="00743571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Н.Г.Ерошкина</w:t>
    </w:r>
    <w:proofErr w:type="spellEnd"/>
  </w:p>
  <w:p w:rsidR="006708F2" w:rsidRPr="0023307C" w:rsidRDefault="00743571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</w:t>
    </w:r>
    <w:r w:rsidRPr="0023307C">
      <w:rPr>
        <w:rFonts w:ascii="Times New Roman" w:hAnsi="Times New Roman"/>
      </w:rPr>
      <w:t xml:space="preserve">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6708F2" w:rsidRPr="001A1251" w:rsidRDefault="00743571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096F10" w:rsidRDefault="00743571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</w:t>
    </w:r>
    <w:proofErr w:type="spellStart"/>
    <w:r>
      <w:rPr>
        <w:rFonts w:ascii="Times New Roman" w:hAnsi="Times New Roman"/>
      </w:rPr>
      <w:t>В.С.Ермаков</w:t>
    </w:r>
    <w:proofErr w:type="spellEnd"/>
  </w:p>
  <w:p w:rsidR="006708F2" w:rsidRPr="0071173B" w:rsidRDefault="00743571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</w:t>
    </w:r>
    <w:r w:rsidRPr="0023307C">
      <w:rPr>
        <w:rFonts w:ascii="Times New Roman" w:hAnsi="Times New Roman"/>
      </w:rPr>
      <w:t xml:space="preserve">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                                </w:t>
    </w:r>
    <w:r>
      <w:rPr>
        <w:rFonts w:ascii="Times New Roman" w:hAnsi="Times New Roman"/>
      </w:rPr>
      <w:t xml:space="preserve">    </w:t>
    </w:r>
    <w:r w:rsidRPr="0023307C">
      <w:rPr>
        <w:rFonts w:ascii="Times New Roman" w:hAnsi="Times New Roman"/>
      </w:rPr>
      <w:t xml:space="preserve">     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94"/>
    <w:rsid w:val="006B7024"/>
    <w:rsid w:val="00743571"/>
    <w:rsid w:val="009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2013-12-30T05:16:00Z</dcterms:created>
  <dcterms:modified xsi:type="dcterms:W3CDTF">2013-12-30T05:16:00Z</dcterms:modified>
</cp:coreProperties>
</file>